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FC" w:rsidRDefault="00E937FC" w:rsidP="00E937FC">
      <w:pPr>
        <w:pStyle w:val="a4"/>
      </w:pPr>
    </w:p>
    <w:p w:rsidR="00E937FC" w:rsidRDefault="00E937FC" w:rsidP="00E937FC">
      <w:pPr>
        <w:pStyle w:val="a4"/>
      </w:pPr>
      <w:r>
        <w:t>关于张恨水作品编入中学教材的建议</w:t>
      </w:r>
    </w:p>
    <w:p w:rsidR="00E937FC" w:rsidRDefault="00E937FC" w:rsidP="00E937FC">
      <w:pPr>
        <w:pStyle w:val="a3"/>
      </w:pPr>
    </w:p>
    <w:p w:rsidR="00E937FC" w:rsidRDefault="00E937FC" w:rsidP="00E937FC">
      <w:pPr>
        <w:pStyle w:val="a3"/>
      </w:pPr>
      <w:r>
        <w:t>张 正</w:t>
      </w:r>
    </w:p>
    <w:p w:rsidR="00E937FC" w:rsidRDefault="00E937FC" w:rsidP="00E937FC">
      <w:pPr>
        <w:pStyle w:val="a5"/>
      </w:pPr>
    </w:p>
    <w:p w:rsidR="00E937FC" w:rsidRDefault="00E937FC" w:rsidP="00E937FC">
      <w:pPr>
        <w:pStyle w:val="a6"/>
        <w:rPr>
          <w:spacing w:val="12"/>
        </w:rPr>
      </w:pPr>
      <w:r>
        <w:rPr>
          <w:spacing w:val="12"/>
        </w:rPr>
        <w:t>一、必要性</w:t>
      </w:r>
    </w:p>
    <w:p w:rsidR="00E937FC" w:rsidRDefault="00E937FC" w:rsidP="00E937FC">
      <w:pPr>
        <w:pStyle w:val="a5"/>
        <w:rPr>
          <w:spacing w:val="11"/>
        </w:rPr>
      </w:pPr>
      <w:r>
        <w:rPr>
          <w:spacing w:val="11"/>
        </w:rPr>
        <w:t>从1988年至今，在研究领域中对张恨水先生评价已有共识，在中国现代文学史上，在新旧交替的大过渡时代，张恨水先生是独树一帜的文学家，是自觉地担负起继承中华文化传统与接受西方新文化双付担子，并使之交流，创造文艺新“产品”的探索者，是当之无愧的语言大师，是“国内唯一妇孺皆知的老作家”，是在抗日战争中以笔为武器的斗士，是笔耕不辍著作等身的巨匠。老舍说：“他最重气节、最富正义感、最爱惜羽毛”“是一个真正的文人”，但是在我们现有的中小学教材中，从未见过张恨水先生的作品。</w:t>
      </w:r>
    </w:p>
    <w:p w:rsidR="00E937FC" w:rsidRDefault="00E937FC" w:rsidP="00E937FC">
      <w:pPr>
        <w:pStyle w:val="a5"/>
        <w:rPr>
          <w:spacing w:val="11"/>
        </w:rPr>
      </w:pPr>
      <w:r>
        <w:rPr>
          <w:spacing w:val="11"/>
        </w:rPr>
        <w:t>记得多年前的一次研讨会上，我曾发言说研究会的研究成果与当今社会认识如同隔岸观火甚至完全相悖。然而一年多后，我欣喜的看到大学教材中如今有了张恨水的章节，这归功于高等教育的工作者们。</w:t>
      </w:r>
    </w:p>
    <w:p w:rsidR="00E937FC" w:rsidRDefault="00E937FC" w:rsidP="00E937FC">
      <w:pPr>
        <w:pStyle w:val="a5"/>
        <w:rPr>
          <w:spacing w:val="11"/>
        </w:rPr>
      </w:pPr>
      <w:r>
        <w:rPr>
          <w:spacing w:val="11"/>
        </w:rPr>
        <w:t>如今我建议以张恨水研究会的研究成果贡献给教育部门，以学者的水准与能量推动张恨水作品的“正能量”普及推广，或说更广泛深入地传播。正式纳入义务教育的课本中。中小学的语文与历史教材的影响力是不可估量的，它甚至会对一个民族兴衰，一个国家存亡起关键作用。</w:t>
      </w:r>
    </w:p>
    <w:p w:rsidR="00E937FC" w:rsidRDefault="00E937FC" w:rsidP="00E937FC">
      <w:pPr>
        <w:pStyle w:val="a5"/>
        <w:rPr>
          <w:spacing w:val="11"/>
        </w:rPr>
      </w:pPr>
      <w:r>
        <w:rPr>
          <w:spacing w:val="11"/>
        </w:rPr>
        <w:t>当前日本首相安倍晋三及日本文部省极力推行修改日本中小学教材的举动就是一面镜子。</w:t>
      </w:r>
    </w:p>
    <w:p w:rsidR="00E937FC" w:rsidRDefault="00E937FC" w:rsidP="00E937FC">
      <w:pPr>
        <w:pStyle w:val="a5"/>
      </w:pPr>
      <w:r>
        <w:rPr>
          <w:spacing w:val="11"/>
        </w:rPr>
        <w:lastRenderedPageBreak/>
        <w:t>中小学教材选入张恨水先生作品对文学的多样性，至于美学教育的好处</w:t>
      </w:r>
      <w:r>
        <w:t>以后有机会再论。</w:t>
      </w:r>
    </w:p>
    <w:p w:rsidR="00E937FC" w:rsidRDefault="00E937FC" w:rsidP="00E937FC">
      <w:pPr>
        <w:pStyle w:val="a6"/>
      </w:pPr>
    </w:p>
    <w:p w:rsidR="00E937FC" w:rsidRDefault="00E937FC" w:rsidP="00E937FC">
      <w:pPr>
        <w:pStyle w:val="a6"/>
      </w:pPr>
    </w:p>
    <w:p w:rsidR="00E937FC" w:rsidRDefault="00E937FC" w:rsidP="00E937FC">
      <w:pPr>
        <w:pStyle w:val="a6"/>
      </w:pPr>
      <w:r>
        <w:t>二、可行性</w:t>
      </w:r>
    </w:p>
    <w:p w:rsidR="00E937FC" w:rsidRDefault="00E937FC" w:rsidP="00E937FC">
      <w:pPr>
        <w:pStyle w:val="a5"/>
      </w:pPr>
      <w:r>
        <w:t>这里，我将我的实践贡献给大家——</w:t>
      </w:r>
    </w:p>
    <w:p w:rsidR="00E937FC" w:rsidRDefault="00E937FC" w:rsidP="00E937FC">
      <w:pPr>
        <w:pStyle w:val="a5"/>
      </w:pPr>
      <w:r>
        <w:t>我是一个多年在中学教育第一线授课的初中语文教师，凭借工作之便及较为宽松开放的校园环境，我进行了张恨水作品教学。</w:t>
      </w:r>
    </w:p>
    <w:p w:rsidR="00E937FC" w:rsidRDefault="00E937FC" w:rsidP="00E937FC">
      <w:pPr>
        <w:pStyle w:val="a5"/>
      </w:pPr>
      <w:r>
        <w:t>从2003年至2005年北京朝阳区陈经纶分校（后改为八十中分校）分别在两个班（初一初二初三）三个年头的语文课堂及课外活动小组两个园地实施了张恨水作品引入的教学实验。</w:t>
      </w:r>
    </w:p>
    <w:p w:rsidR="00E937FC" w:rsidRDefault="00E937FC" w:rsidP="00E937FC">
      <w:pPr>
        <w:pStyle w:val="a5"/>
      </w:pPr>
      <w:r>
        <w:t>2003-2004年（初二时）结合原课文中《伊索寓言》单元（此单元为欣赏课只有2课时不纳入考试范围)我印发了张恨水先生“上下古今谈”中寓言故事《新龟兔竞走》《酸葡萄萄》《狮子输血》《找狮子的足迹》《蟹的路线》《牛与车轮》等及其他如《关头语录》《关于贪污》《半句格言治天下》《一位旅长》《一个无情的故事》等19篇，尝试进行了“寓言的探究性学习。</w:t>
      </w:r>
    </w:p>
    <w:p w:rsidR="00E937FC" w:rsidRDefault="00E937FC" w:rsidP="00E937FC">
      <w:pPr>
        <w:pStyle w:val="a5"/>
      </w:pPr>
      <w:r>
        <w:t>在具体教学课时上，我将2课时扩展为7课时，课文外又加了4篇张恨水先生作品，阅读课扩充为读与写结合课，加入了张恨水作品赏析及学写寓言故事翻新，注：（附录讲义1）（学生上讲台讲义）（自创寓言比赛设计）（学生创作寓言两本）</w:t>
      </w:r>
    </w:p>
    <w:p w:rsidR="00E937FC" w:rsidRDefault="00E937FC" w:rsidP="00E937FC">
      <w:pPr>
        <w:pStyle w:val="a5"/>
      </w:pPr>
      <w:r>
        <w:t>2004年初二时结合课堂内的“课外阅读课”对比阅读莫泊桑《雪夜》贾平凹《溪流》印发了张恨水散文《两都赋》中散文：《听鸦叹夕阳》《市声拾趣》《奇趣乃时有》《窥窗山是画》《黄花梦旧庐》《翠柳拂人首》《风飘果市香》《清凉古道》《归路横星斗》共九篇及短文五篇《这一关》《隔江商女对什么》《狮子输血》《诗入痰盂便佳》《关于贪污》共计14篇。注：（附录2张政设计的讨论提纲及张恨水作品）</w:t>
      </w:r>
    </w:p>
    <w:p w:rsidR="00E937FC" w:rsidRDefault="00E937FC" w:rsidP="00E937FC">
      <w:pPr>
        <w:pStyle w:val="a5"/>
      </w:pPr>
      <w:r>
        <w:lastRenderedPageBreak/>
        <w:t>2003-2005（初二初三）时学校开展的课外活动小组，组织了“张恨水作品欣赏”小组，学生自愿报名，共20多名爱好文学的学生。学习了小品文23篇：《豆皮专家》《头发胡同》《打獾子》《上下古今谈》《开场白》等，及诗集《剪愁集》中75首诗词。</w:t>
      </w:r>
    </w:p>
    <w:p w:rsidR="00E937FC" w:rsidRDefault="00E937FC" w:rsidP="00E937FC">
      <w:pPr>
        <w:pStyle w:val="a5"/>
      </w:pPr>
      <w:r>
        <w:t>（附录3、小品文），（附录4、诗集）</w:t>
      </w:r>
    </w:p>
    <w:p w:rsidR="00E937FC" w:rsidRDefault="00E937FC" w:rsidP="00E937FC">
      <w:pPr>
        <w:pStyle w:val="a5"/>
      </w:pPr>
      <w:r>
        <w:t>结论：学生兴趣浓、主动性强、思想活跃</w:t>
      </w:r>
    </w:p>
    <w:p w:rsidR="00E937FC" w:rsidRDefault="00E937FC" w:rsidP="00E937FC">
      <w:pPr>
        <w:pStyle w:val="a5"/>
      </w:pPr>
      <w:r>
        <w:t>第一、参与人数：课堂两个班学生90人，共计阅读了近33篇恨水文章，学会了故事翻新，写了两本寓言集，欣赏并了解了张恨水其人其文。</w:t>
      </w:r>
    </w:p>
    <w:p w:rsidR="00E937FC" w:rsidRDefault="00E937FC" w:rsidP="00E937FC">
      <w:pPr>
        <w:pStyle w:val="a5"/>
      </w:pPr>
      <w:r>
        <w:t>第二、两个活动组20人，接触了70多首张恨水诗词23篇文章，初步了解了文学家张恨水，懂得了抗日战争时人民的爱国热情，理解了如何用小品文针贬时弊，欣赏了别具一格的张氏风采。</w:t>
      </w:r>
    </w:p>
    <w:p w:rsidR="00E937FC" w:rsidRDefault="00E937FC" w:rsidP="00E937FC">
      <w:pPr>
        <w:pStyle w:val="a5"/>
      </w:pPr>
      <w:r>
        <w:t>总之个人感受：对于散文、小品文只要了解了文章背景，教师略加指点，经过讨论初中学生完全可以领略作品内容及特点并有美的感悟和正义感的升华，诗歌要多读多背稍加点拨即可，以熏陶、积累为主。以上这一点点体会，真诚希望能够达到“抛砖引玉”的效果。</w:t>
      </w:r>
    </w:p>
    <w:p w:rsidR="00E937FC" w:rsidRDefault="00E937FC" w:rsidP="00E937FC">
      <w:pPr>
        <w:pStyle w:val="a5"/>
      </w:pPr>
      <w:r>
        <w:t xml:space="preserve"> </w:t>
      </w:r>
    </w:p>
    <w:p w:rsidR="00E937FC" w:rsidRDefault="00E937FC" w:rsidP="00E937FC">
      <w:pPr>
        <w:pStyle w:val="a5"/>
        <w:rPr>
          <w:sz w:val="18"/>
        </w:rPr>
      </w:pPr>
    </w:p>
    <w:p w:rsidR="00E937FC" w:rsidRDefault="00E937FC" w:rsidP="00E937FC">
      <w:pPr>
        <w:pStyle w:val="a5"/>
        <w:rPr>
          <w:sz w:val="18"/>
        </w:rPr>
      </w:pPr>
    </w:p>
    <w:p w:rsidR="00E937FC" w:rsidRPr="00E937FC" w:rsidRDefault="00E937FC" w:rsidP="00E937FC">
      <w:pPr>
        <w:pStyle w:val="a5"/>
        <w:rPr>
          <w:b/>
          <w:sz w:val="18"/>
        </w:rPr>
      </w:pPr>
      <w:r w:rsidRPr="00E937FC">
        <w:rPr>
          <w:b/>
          <w:sz w:val="18"/>
        </w:rPr>
        <w:t>作者简介：张正，张恨水小女，原北京团结湖中学教师。</w:t>
      </w:r>
    </w:p>
    <w:p w:rsidR="00E937FC" w:rsidRPr="00E937FC" w:rsidRDefault="00E937FC" w:rsidP="00E937FC">
      <w:pPr>
        <w:pStyle w:val="a5"/>
        <w:rPr>
          <w:b/>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37FC"/>
    <w:rsid w:val="003E5B44"/>
    <w:rsid w:val="00A24BA2"/>
    <w:rsid w:val="00BF74D6"/>
    <w:rsid w:val="00D66695"/>
    <w:rsid w:val="00E937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E937FC"/>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E937FC"/>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E937FC"/>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E937FC"/>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2015-09-01T14:13:00Z</dcterms:created>
  <dcterms:modified xsi:type="dcterms:W3CDTF">2015-09-01T14:14:00Z</dcterms:modified>
</cp:coreProperties>
</file>